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LeasingKehrmaschine/UVgO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asing einer Kehrmaschin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